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CFF9" w14:textId="77777777" w:rsidR="005279F5" w:rsidRDefault="005279F5" w:rsidP="002D3EC0">
      <w:pPr>
        <w:spacing w:line="480" w:lineRule="auto"/>
        <w:rPr>
          <w:rFonts w:ascii="Times New Roman" w:hAnsi="Times New Roman" w:cs="Times New Roman"/>
          <w:b/>
          <w:bCs/>
          <w:sz w:val="24"/>
          <w:szCs w:val="24"/>
        </w:rPr>
      </w:pPr>
    </w:p>
    <w:p w14:paraId="2F72CCBB" w14:textId="77777777" w:rsidR="005279F5" w:rsidRDefault="005279F5" w:rsidP="005279F5">
      <w:pPr>
        <w:spacing w:line="480" w:lineRule="auto"/>
        <w:rPr>
          <w:rFonts w:ascii="Times New Roman" w:hAnsi="Times New Roman" w:cs="Times New Roman"/>
          <w:sz w:val="24"/>
          <w:szCs w:val="24"/>
        </w:rPr>
      </w:pPr>
    </w:p>
    <w:p w14:paraId="40BEC263" w14:textId="77777777" w:rsidR="005279F5" w:rsidRDefault="005279F5" w:rsidP="005279F5">
      <w:pPr>
        <w:spacing w:line="480" w:lineRule="auto"/>
        <w:rPr>
          <w:rFonts w:ascii="Times New Roman" w:hAnsi="Times New Roman" w:cs="Times New Roman"/>
          <w:sz w:val="24"/>
          <w:szCs w:val="24"/>
        </w:rPr>
      </w:pPr>
    </w:p>
    <w:p w14:paraId="7657967C" w14:textId="77777777" w:rsidR="005279F5" w:rsidRDefault="005279F5" w:rsidP="005279F5">
      <w:pPr>
        <w:spacing w:line="480" w:lineRule="auto"/>
        <w:rPr>
          <w:rFonts w:ascii="Times New Roman" w:hAnsi="Times New Roman" w:cs="Times New Roman"/>
          <w:sz w:val="24"/>
          <w:szCs w:val="24"/>
        </w:rPr>
      </w:pPr>
    </w:p>
    <w:p w14:paraId="20A3F8DE" w14:textId="77777777" w:rsidR="005279F5" w:rsidRDefault="005279F5" w:rsidP="005279F5">
      <w:pPr>
        <w:spacing w:line="480" w:lineRule="auto"/>
        <w:rPr>
          <w:rFonts w:ascii="Times New Roman" w:hAnsi="Times New Roman" w:cs="Times New Roman"/>
          <w:sz w:val="24"/>
          <w:szCs w:val="24"/>
        </w:rPr>
      </w:pPr>
    </w:p>
    <w:p w14:paraId="051405AC" w14:textId="77777777" w:rsidR="005279F5" w:rsidRDefault="005279F5" w:rsidP="005279F5">
      <w:pPr>
        <w:spacing w:line="480" w:lineRule="auto"/>
        <w:rPr>
          <w:rFonts w:ascii="Times New Roman" w:hAnsi="Times New Roman" w:cs="Times New Roman"/>
          <w:sz w:val="24"/>
          <w:szCs w:val="24"/>
        </w:rPr>
      </w:pPr>
    </w:p>
    <w:p w14:paraId="2B880831" w14:textId="77777777" w:rsidR="005279F5" w:rsidRDefault="005279F5" w:rsidP="005279F5">
      <w:pPr>
        <w:spacing w:line="480" w:lineRule="auto"/>
        <w:rPr>
          <w:rFonts w:ascii="Times New Roman" w:hAnsi="Times New Roman" w:cs="Times New Roman"/>
          <w:sz w:val="24"/>
          <w:szCs w:val="24"/>
        </w:rPr>
      </w:pPr>
    </w:p>
    <w:p w14:paraId="7FF9ADFA" w14:textId="77777777" w:rsidR="005279F5" w:rsidRDefault="005279F5" w:rsidP="005279F5">
      <w:pPr>
        <w:spacing w:line="480" w:lineRule="auto"/>
        <w:rPr>
          <w:rFonts w:ascii="Times New Roman" w:hAnsi="Times New Roman" w:cs="Times New Roman"/>
          <w:sz w:val="24"/>
          <w:szCs w:val="24"/>
        </w:rPr>
      </w:pPr>
    </w:p>
    <w:p w14:paraId="5C8F8AC5" w14:textId="77777777" w:rsidR="005279F5" w:rsidRDefault="005279F5" w:rsidP="005279F5">
      <w:pPr>
        <w:spacing w:line="480" w:lineRule="auto"/>
        <w:rPr>
          <w:rFonts w:ascii="Times New Roman" w:hAnsi="Times New Roman" w:cs="Times New Roman"/>
          <w:sz w:val="24"/>
          <w:szCs w:val="24"/>
        </w:rPr>
      </w:pPr>
    </w:p>
    <w:p w14:paraId="1BC8ACA2" w14:textId="28944E60" w:rsidR="005279F5" w:rsidRPr="005279F5" w:rsidRDefault="005279F5" w:rsidP="005279F5">
      <w:pPr>
        <w:spacing w:line="480" w:lineRule="auto"/>
        <w:jc w:val="center"/>
        <w:rPr>
          <w:rFonts w:ascii="Times New Roman" w:hAnsi="Times New Roman" w:cs="Times New Roman"/>
          <w:sz w:val="24"/>
          <w:szCs w:val="24"/>
        </w:rPr>
      </w:pPr>
      <w:r w:rsidRPr="005279F5">
        <w:rPr>
          <w:rFonts w:ascii="Times New Roman" w:hAnsi="Times New Roman" w:cs="Times New Roman"/>
          <w:sz w:val="24"/>
          <w:szCs w:val="24"/>
        </w:rPr>
        <w:t>Health Care Ethics</w:t>
      </w:r>
      <w:r w:rsidRPr="005279F5">
        <w:rPr>
          <w:rFonts w:ascii="Times New Roman" w:hAnsi="Times New Roman" w:cs="Times New Roman"/>
          <w:sz w:val="24"/>
          <w:szCs w:val="24"/>
        </w:rPr>
        <w:br/>
        <w:t>Summer II 2021</w:t>
      </w:r>
      <w:r w:rsidRPr="005279F5">
        <w:rPr>
          <w:rFonts w:ascii="Times New Roman" w:hAnsi="Times New Roman" w:cs="Times New Roman"/>
          <w:sz w:val="24"/>
          <w:szCs w:val="24"/>
        </w:rPr>
        <w:br/>
        <w:t>Short Exam #5</w:t>
      </w:r>
      <w:r w:rsidRPr="005279F5">
        <w:rPr>
          <w:rFonts w:ascii="Times New Roman" w:hAnsi="Times New Roman" w:cs="Times New Roman"/>
          <w:sz w:val="24"/>
          <w:szCs w:val="24"/>
        </w:rPr>
        <w:br/>
      </w:r>
      <w:r w:rsidRPr="005279F5">
        <w:rPr>
          <w:rFonts w:ascii="Times New Roman" w:hAnsi="Times New Roman" w:cs="Times New Roman"/>
          <w:i/>
          <w:sz w:val="24"/>
          <w:szCs w:val="24"/>
        </w:rPr>
        <w:t>Due August 9</w:t>
      </w:r>
    </w:p>
    <w:p w14:paraId="04BEF4FB" w14:textId="77777777" w:rsidR="005279F5" w:rsidRDefault="005279F5" w:rsidP="002D3EC0">
      <w:pPr>
        <w:spacing w:line="480" w:lineRule="auto"/>
        <w:rPr>
          <w:rFonts w:ascii="Times New Roman" w:hAnsi="Times New Roman" w:cs="Times New Roman"/>
          <w:b/>
          <w:bCs/>
          <w:sz w:val="24"/>
          <w:szCs w:val="24"/>
        </w:rPr>
      </w:pPr>
    </w:p>
    <w:p w14:paraId="35CD4894" w14:textId="77777777" w:rsidR="005279F5" w:rsidRDefault="005279F5" w:rsidP="002D3EC0">
      <w:pPr>
        <w:spacing w:line="480" w:lineRule="auto"/>
        <w:rPr>
          <w:rFonts w:ascii="Times New Roman" w:hAnsi="Times New Roman" w:cs="Times New Roman"/>
          <w:b/>
          <w:bCs/>
          <w:sz w:val="24"/>
          <w:szCs w:val="24"/>
        </w:rPr>
      </w:pPr>
    </w:p>
    <w:p w14:paraId="2D0AFCCB" w14:textId="77777777" w:rsidR="005279F5" w:rsidRDefault="005279F5" w:rsidP="002D3EC0">
      <w:pPr>
        <w:spacing w:line="480" w:lineRule="auto"/>
        <w:rPr>
          <w:rFonts w:ascii="Times New Roman" w:hAnsi="Times New Roman" w:cs="Times New Roman"/>
          <w:b/>
          <w:bCs/>
          <w:sz w:val="24"/>
          <w:szCs w:val="24"/>
        </w:rPr>
      </w:pPr>
    </w:p>
    <w:p w14:paraId="610218FA" w14:textId="77777777" w:rsidR="005279F5" w:rsidRDefault="005279F5" w:rsidP="002D3EC0">
      <w:pPr>
        <w:spacing w:line="480" w:lineRule="auto"/>
        <w:rPr>
          <w:rFonts w:ascii="Times New Roman" w:hAnsi="Times New Roman" w:cs="Times New Roman"/>
          <w:b/>
          <w:bCs/>
          <w:sz w:val="24"/>
          <w:szCs w:val="24"/>
        </w:rPr>
      </w:pPr>
    </w:p>
    <w:p w14:paraId="150B71A7" w14:textId="77777777" w:rsidR="005279F5" w:rsidRDefault="005279F5" w:rsidP="002D3EC0">
      <w:pPr>
        <w:spacing w:line="480" w:lineRule="auto"/>
        <w:rPr>
          <w:rFonts w:ascii="Times New Roman" w:hAnsi="Times New Roman" w:cs="Times New Roman"/>
          <w:b/>
          <w:bCs/>
          <w:sz w:val="24"/>
          <w:szCs w:val="24"/>
        </w:rPr>
      </w:pPr>
    </w:p>
    <w:p w14:paraId="5A07D9E3" w14:textId="77777777" w:rsidR="005279F5" w:rsidRDefault="005279F5" w:rsidP="002D3EC0">
      <w:pPr>
        <w:spacing w:line="480" w:lineRule="auto"/>
        <w:rPr>
          <w:rFonts w:ascii="Times New Roman" w:hAnsi="Times New Roman" w:cs="Times New Roman"/>
          <w:b/>
          <w:bCs/>
          <w:sz w:val="24"/>
          <w:szCs w:val="24"/>
        </w:rPr>
      </w:pPr>
    </w:p>
    <w:p w14:paraId="62410125" w14:textId="77777777" w:rsidR="005279F5" w:rsidRDefault="005279F5" w:rsidP="002D3EC0">
      <w:pPr>
        <w:spacing w:line="480" w:lineRule="auto"/>
        <w:rPr>
          <w:rFonts w:ascii="Times New Roman" w:hAnsi="Times New Roman" w:cs="Times New Roman"/>
          <w:b/>
          <w:bCs/>
          <w:sz w:val="24"/>
          <w:szCs w:val="24"/>
        </w:rPr>
      </w:pPr>
    </w:p>
    <w:p w14:paraId="3EAE72E8" w14:textId="09CB95DD" w:rsidR="002D3EC0" w:rsidRPr="005279F5" w:rsidRDefault="005279F5" w:rsidP="002D3EC0">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Question 1: </w:t>
      </w:r>
      <w:r w:rsidRPr="005279F5">
        <w:rPr>
          <w:rFonts w:ascii="Times New Roman" w:hAnsi="Times New Roman" w:cs="Times New Roman"/>
          <w:b/>
          <w:bCs/>
          <w:sz w:val="24"/>
          <w:szCs w:val="24"/>
        </w:rPr>
        <w:t>Physician</w:t>
      </w:r>
      <w:r w:rsidR="00A26652" w:rsidRPr="005279F5">
        <w:rPr>
          <w:rFonts w:ascii="Times New Roman" w:hAnsi="Times New Roman" w:cs="Times New Roman"/>
          <w:b/>
          <w:bCs/>
          <w:sz w:val="24"/>
          <w:szCs w:val="24"/>
        </w:rPr>
        <w:t>-assisted</w:t>
      </w:r>
      <w:r w:rsidRPr="005279F5">
        <w:rPr>
          <w:rFonts w:ascii="Times New Roman" w:hAnsi="Times New Roman" w:cs="Times New Roman"/>
          <w:b/>
          <w:bCs/>
          <w:sz w:val="24"/>
          <w:szCs w:val="24"/>
        </w:rPr>
        <w:t xml:space="preserve"> </w:t>
      </w:r>
      <w:r w:rsidR="00A26652" w:rsidRPr="005279F5">
        <w:rPr>
          <w:rFonts w:ascii="Times New Roman" w:hAnsi="Times New Roman" w:cs="Times New Roman"/>
          <w:b/>
          <w:bCs/>
          <w:sz w:val="24"/>
          <w:szCs w:val="24"/>
        </w:rPr>
        <w:t>suicide</w:t>
      </w:r>
    </w:p>
    <w:p w14:paraId="2357EFCB" w14:textId="27486209" w:rsidR="002D3EC0"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act when a physician facilitates the ending of the patient's life by providing possible means or information is referred to as physician-assisted suicide. Many theorists </w:t>
      </w:r>
      <w:r w:rsidR="00A26652">
        <w:rPr>
          <w:rFonts w:ascii="Times New Roman" w:hAnsi="Times New Roman" w:cs="Times New Roman"/>
          <w:sz w:val="24"/>
          <w:szCs w:val="24"/>
        </w:rPr>
        <w:t>have</w:t>
      </w:r>
      <w:r>
        <w:rPr>
          <w:rFonts w:ascii="Times New Roman" w:hAnsi="Times New Roman" w:cs="Times New Roman"/>
          <w:sz w:val="24"/>
          <w:szCs w:val="24"/>
        </w:rPr>
        <w:t xml:space="preserve"> argued about this killing </w:t>
      </w:r>
      <w:r w:rsidR="0065484D">
        <w:rPr>
          <w:rFonts w:ascii="Times New Roman" w:hAnsi="Times New Roman" w:cs="Times New Roman"/>
          <w:sz w:val="24"/>
          <w:szCs w:val="24"/>
        </w:rPr>
        <w:t>that has brought around debates on whether it should be legalized or no</w:t>
      </w:r>
      <w:r w:rsidR="00F602EC">
        <w:rPr>
          <w:rFonts w:ascii="Times New Roman" w:hAnsi="Times New Roman" w:cs="Times New Roman"/>
          <w:sz w:val="24"/>
          <w:szCs w:val="24"/>
        </w:rPr>
        <w:t xml:space="preserve">t. In dying, instilling weight on physician aid is way less about the </w:t>
      </w:r>
      <w:r w:rsidR="00A26652">
        <w:rPr>
          <w:rFonts w:ascii="Times New Roman" w:hAnsi="Times New Roman" w:cs="Times New Roman"/>
          <w:sz w:val="24"/>
          <w:szCs w:val="24"/>
        </w:rPr>
        <w:t>patient’s</w:t>
      </w:r>
      <w:r w:rsidR="00F602EC">
        <w:rPr>
          <w:rFonts w:ascii="Times New Roman" w:hAnsi="Times New Roman" w:cs="Times New Roman"/>
          <w:sz w:val="24"/>
          <w:szCs w:val="24"/>
        </w:rPr>
        <w:t xml:space="preserve"> pain and suffering</w:t>
      </w:r>
      <w:r w:rsidR="00F05A24">
        <w:rPr>
          <w:rFonts w:ascii="Times New Roman" w:hAnsi="Times New Roman" w:cs="Times New Roman"/>
          <w:sz w:val="24"/>
          <w:szCs w:val="24"/>
        </w:rPr>
        <w:t xml:space="preserve"> but control in ending their pain. Therefore, physician-assisted suicide should not be legalized.</w:t>
      </w:r>
    </w:p>
    <w:p w14:paraId="04A4D7E2" w14:textId="619A9655" w:rsidR="00F05A24"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There's quite a difference when a physic</w:t>
      </w:r>
      <w:r>
        <w:rPr>
          <w:rFonts w:ascii="Times New Roman" w:hAnsi="Times New Roman" w:cs="Times New Roman"/>
          <w:sz w:val="24"/>
          <w:szCs w:val="24"/>
        </w:rPr>
        <w:t xml:space="preserve">ian </w:t>
      </w:r>
      <w:r w:rsidR="00A26652">
        <w:rPr>
          <w:rFonts w:ascii="Times New Roman" w:hAnsi="Times New Roman" w:cs="Times New Roman"/>
          <w:sz w:val="24"/>
          <w:szCs w:val="24"/>
        </w:rPr>
        <w:t>allows</w:t>
      </w:r>
      <w:r>
        <w:rPr>
          <w:rFonts w:ascii="Times New Roman" w:hAnsi="Times New Roman" w:cs="Times New Roman"/>
          <w:sz w:val="24"/>
          <w:szCs w:val="24"/>
        </w:rPr>
        <w:t xml:space="preserve"> a terminally ailing patient to stop the medication and probably die in the natural way of the </w:t>
      </w:r>
      <w:r w:rsidR="00A26652">
        <w:rPr>
          <w:rFonts w:ascii="Times New Roman" w:hAnsi="Times New Roman" w:cs="Times New Roman"/>
          <w:sz w:val="24"/>
          <w:szCs w:val="24"/>
        </w:rPr>
        <w:t>illness</w:t>
      </w:r>
      <w:r>
        <w:rPr>
          <w:rFonts w:ascii="Times New Roman" w:hAnsi="Times New Roman" w:cs="Times New Roman"/>
          <w:sz w:val="24"/>
          <w:szCs w:val="24"/>
        </w:rPr>
        <w:t xml:space="preserve"> they are suffering and when the physician prescribes medication that will lead to the patient's death. Unfortunately, in the USA, practices abo</w:t>
      </w:r>
      <w:r>
        <w:rPr>
          <w:rFonts w:ascii="Times New Roman" w:hAnsi="Times New Roman" w:cs="Times New Roman"/>
          <w:sz w:val="24"/>
          <w:szCs w:val="24"/>
        </w:rPr>
        <w:t>ut ending medication for the patients with terminal illnesses</w:t>
      </w:r>
      <w:r w:rsidR="00C15383">
        <w:rPr>
          <w:rFonts w:ascii="Times New Roman" w:hAnsi="Times New Roman" w:cs="Times New Roman"/>
          <w:sz w:val="24"/>
          <w:szCs w:val="24"/>
        </w:rPr>
        <w:t>, to die in a natural progression of the disease are open and common.</w:t>
      </w:r>
    </w:p>
    <w:p w14:paraId="7CB7F5DA" w14:textId="0E5FA953" w:rsidR="00F602EC"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The strongest point above all argued is that this form of killing leads to loss of life. Every human has a right to live, and</w:t>
      </w:r>
      <w:r>
        <w:rPr>
          <w:rFonts w:ascii="Times New Roman" w:hAnsi="Times New Roman" w:cs="Times New Roman"/>
          <w:sz w:val="24"/>
          <w:szCs w:val="24"/>
        </w:rPr>
        <w:t xml:space="preserve"> no one has been permitted to ending peoples lives. By killing the patient, in one way or other, </w:t>
      </w:r>
      <w:r w:rsidR="00C15383">
        <w:rPr>
          <w:rFonts w:ascii="Times New Roman" w:hAnsi="Times New Roman" w:cs="Times New Roman"/>
          <w:sz w:val="24"/>
          <w:szCs w:val="24"/>
        </w:rPr>
        <w:t>y</w:t>
      </w:r>
      <w:r>
        <w:rPr>
          <w:rFonts w:ascii="Times New Roman" w:hAnsi="Times New Roman" w:cs="Times New Roman"/>
          <w:sz w:val="24"/>
          <w:szCs w:val="24"/>
        </w:rPr>
        <w:t xml:space="preserve">ou deny him </w:t>
      </w:r>
      <w:r w:rsidR="00C15383">
        <w:rPr>
          <w:rFonts w:ascii="Times New Roman" w:hAnsi="Times New Roman" w:cs="Times New Roman"/>
          <w:sz w:val="24"/>
          <w:szCs w:val="24"/>
        </w:rPr>
        <w:t xml:space="preserve">space for </w:t>
      </w:r>
      <w:r>
        <w:rPr>
          <w:rFonts w:ascii="Times New Roman" w:hAnsi="Times New Roman" w:cs="Times New Roman"/>
          <w:sz w:val="24"/>
          <w:szCs w:val="24"/>
        </w:rPr>
        <w:t>the goals he had cravings towards achieving and the experience that he ever wanted to achieve in future.</w:t>
      </w:r>
      <w:r w:rsidR="00C15383">
        <w:rPr>
          <w:rFonts w:ascii="Times New Roman" w:hAnsi="Times New Roman" w:cs="Times New Roman"/>
          <w:sz w:val="24"/>
          <w:szCs w:val="24"/>
        </w:rPr>
        <w:t xml:space="preserve"> Not forgetting the death of that patient would affect the family and those around his circle in one or another way.</w:t>
      </w:r>
    </w:p>
    <w:p w14:paraId="1BC81AA1" w14:textId="7E4BA14E" w:rsidR="00B87BCA"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Physician-assisted suicide is in contradiction to the fundamental role of the </w:t>
      </w:r>
      <w:r w:rsidR="00A26652">
        <w:rPr>
          <w:rFonts w:ascii="Times New Roman" w:hAnsi="Times New Roman" w:cs="Times New Roman"/>
          <w:sz w:val="24"/>
          <w:szCs w:val="24"/>
        </w:rPr>
        <w:t>physician’s</w:t>
      </w:r>
      <w:r>
        <w:rPr>
          <w:rFonts w:ascii="Times New Roman" w:hAnsi="Times New Roman" w:cs="Times New Roman"/>
          <w:sz w:val="24"/>
          <w:szCs w:val="24"/>
        </w:rPr>
        <w:t xml:space="preserve"> profession. The extensive damage of autonomy and bodily function results from ter</w:t>
      </w:r>
      <w:r>
        <w:rPr>
          <w:rFonts w:ascii="Times New Roman" w:hAnsi="Times New Roman" w:cs="Times New Roman"/>
          <w:sz w:val="24"/>
          <w:szCs w:val="24"/>
        </w:rPr>
        <w:t>minal illnesses, and the role of the physician is to help the patient recover and bear the pain. Therefore, the knowledge and healing skills that physicians gain during their training should advise and aid the patient to their cure or pain relief but not t</w:t>
      </w:r>
      <w:r>
        <w:rPr>
          <w:rFonts w:ascii="Times New Roman" w:hAnsi="Times New Roman" w:cs="Times New Roman"/>
          <w:sz w:val="24"/>
          <w:szCs w:val="24"/>
        </w:rPr>
        <w:t>o bring to end the patient's life.</w:t>
      </w:r>
    </w:p>
    <w:p w14:paraId="6540CE6B" w14:textId="3C2FD09A" w:rsidR="00D046C5"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 According to</w:t>
      </w:r>
      <w:r w:rsidR="00ED2642">
        <w:rPr>
          <w:rFonts w:ascii="Times New Roman" w:hAnsi="Times New Roman" w:cs="Times New Roman"/>
          <w:sz w:val="24"/>
          <w:szCs w:val="24"/>
        </w:rPr>
        <w:t xml:space="preserve"> </w:t>
      </w:r>
      <w:r>
        <w:rPr>
          <w:rFonts w:ascii="Times New Roman" w:hAnsi="Times New Roman" w:cs="Times New Roman"/>
          <w:sz w:val="24"/>
          <w:szCs w:val="24"/>
        </w:rPr>
        <w:t xml:space="preserve">the equivalence thesis, </w:t>
      </w:r>
      <w:r w:rsidR="00ED2642">
        <w:rPr>
          <w:rFonts w:ascii="Times New Roman" w:hAnsi="Times New Roman" w:cs="Times New Roman"/>
          <w:sz w:val="24"/>
          <w:szCs w:val="24"/>
        </w:rPr>
        <w:t xml:space="preserve">philosophers </w:t>
      </w:r>
      <w:r w:rsidR="00A26652">
        <w:rPr>
          <w:rFonts w:ascii="Times New Roman" w:hAnsi="Times New Roman" w:cs="Times New Roman"/>
          <w:sz w:val="24"/>
          <w:szCs w:val="24"/>
        </w:rPr>
        <w:t>argue</w:t>
      </w:r>
      <w:r>
        <w:rPr>
          <w:rFonts w:ascii="Times New Roman" w:hAnsi="Times New Roman" w:cs="Times New Roman"/>
          <w:sz w:val="24"/>
          <w:szCs w:val="24"/>
        </w:rPr>
        <w:t xml:space="preserve"> about killing and letting die as equivalently bad. Physician prescription on aid to dying could be passive or active.</w:t>
      </w:r>
      <w:r w:rsidR="00ED2642">
        <w:rPr>
          <w:rFonts w:ascii="Times New Roman" w:hAnsi="Times New Roman" w:cs="Times New Roman"/>
          <w:sz w:val="24"/>
          <w:szCs w:val="24"/>
        </w:rPr>
        <w:t xml:space="preserve"> Actively </w:t>
      </w:r>
      <w:r w:rsidR="00ED2642">
        <w:rPr>
          <w:rFonts w:ascii="Times New Roman" w:hAnsi="Times New Roman" w:cs="Times New Roman"/>
          <w:sz w:val="24"/>
          <w:szCs w:val="24"/>
        </w:rPr>
        <w:lastRenderedPageBreak/>
        <w:t>is when the action of prescription is aimed at killing the patient but passively is framed as an aid in helping end the pain and suffering of the patient. But in either case of euthanasia, the patient ends up losing their life, which is killing; however, how ailing the patient is.</w:t>
      </w:r>
    </w:p>
    <w:p w14:paraId="3693BADC" w14:textId="3ADFA347" w:rsidR="00ED2642"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In some </w:t>
      </w:r>
      <w:r w:rsidR="00A26652">
        <w:rPr>
          <w:rFonts w:ascii="Times New Roman" w:hAnsi="Times New Roman" w:cs="Times New Roman"/>
          <w:sz w:val="24"/>
          <w:szCs w:val="24"/>
        </w:rPr>
        <w:t>cases,</w:t>
      </w:r>
      <w:r>
        <w:rPr>
          <w:rFonts w:ascii="Times New Roman" w:hAnsi="Times New Roman" w:cs="Times New Roman"/>
          <w:sz w:val="24"/>
          <w:szCs w:val="24"/>
        </w:rPr>
        <w:t xml:space="preserve"> the patient </w:t>
      </w:r>
      <w:r w:rsidR="00A26652">
        <w:rPr>
          <w:rFonts w:ascii="Times New Roman" w:hAnsi="Times New Roman" w:cs="Times New Roman"/>
          <w:sz w:val="24"/>
          <w:szCs w:val="24"/>
        </w:rPr>
        <w:t>asks</w:t>
      </w:r>
      <w:r>
        <w:rPr>
          <w:rFonts w:ascii="Times New Roman" w:hAnsi="Times New Roman" w:cs="Times New Roman"/>
          <w:sz w:val="24"/>
          <w:szCs w:val="24"/>
        </w:rPr>
        <w:t xml:space="preserve"> for aid from the </w:t>
      </w:r>
      <w:r w:rsidR="00A26652">
        <w:rPr>
          <w:rFonts w:ascii="Times New Roman" w:hAnsi="Times New Roman" w:cs="Times New Roman"/>
          <w:sz w:val="24"/>
          <w:szCs w:val="24"/>
        </w:rPr>
        <w:t>physical</w:t>
      </w:r>
      <w:r>
        <w:rPr>
          <w:rFonts w:ascii="Times New Roman" w:hAnsi="Times New Roman" w:cs="Times New Roman"/>
          <w:sz w:val="24"/>
          <w:szCs w:val="24"/>
        </w:rPr>
        <w:t xml:space="preserve"> about ending their lives. In </w:t>
      </w:r>
      <w:r w:rsidR="00A26652">
        <w:rPr>
          <w:rFonts w:ascii="Times New Roman" w:hAnsi="Times New Roman" w:cs="Times New Roman"/>
          <w:sz w:val="24"/>
          <w:szCs w:val="24"/>
        </w:rPr>
        <w:t>these cases</w:t>
      </w:r>
      <w:r>
        <w:rPr>
          <w:rFonts w:ascii="Times New Roman" w:hAnsi="Times New Roman" w:cs="Times New Roman"/>
          <w:sz w:val="24"/>
          <w:szCs w:val="24"/>
        </w:rPr>
        <w:t>, th</w:t>
      </w:r>
      <w:r>
        <w:rPr>
          <w:rFonts w:ascii="Times New Roman" w:hAnsi="Times New Roman" w:cs="Times New Roman"/>
          <w:sz w:val="24"/>
          <w:szCs w:val="24"/>
        </w:rPr>
        <w:t xml:space="preserve">ey may </w:t>
      </w:r>
      <w:r w:rsidR="00A26652">
        <w:rPr>
          <w:rFonts w:ascii="Times New Roman" w:hAnsi="Times New Roman" w:cs="Times New Roman"/>
          <w:sz w:val="24"/>
          <w:szCs w:val="24"/>
        </w:rPr>
        <w:t>complain</w:t>
      </w:r>
      <w:r>
        <w:rPr>
          <w:rFonts w:ascii="Times New Roman" w:hAnsi="Times New Roman" w:cs="Times New Roman"/>
          <w:sz w:val="24"/>
          <w:szCs w:val="24"/>
        </w:rPr>
        <w:t xml:space="preserve"> of the trauma, suffering, pain, lack of dignity and autonomy leading to body weakness. In such conditions, the need for </w:t>
      </w:r>
      <w:r w:rsidR="00A26652">
        <w:rPr>
          <w:rFonts w:ascii="Times New Roman" w:hAnsi="Times New Roman" w:cs="Times New Roman"/>
          <w:sz w:val="24"/>
          <w:szCs w:val="24"/>
        </w:rPr>
        <w:t>further</w:t>
      </w:r>
      <w:r>
        <w:rPr>
          <w:rFonts w:ascii="Times New Roman" w:hAnsi="Times New Roman" w:cs="Times New Roman"/>
          <w:sz w:val="24"/>
          <w:szCs w:val="24"/>
        </w:rPr>
        <w:t xml:space="preserve"> research about </w:t>
      </w:r>
      <w:r w:rsidR="002A1ACE">
        <w:rPr>
          <w:rFonts w:ascii="Times New Roman" w:hAnsi="Times New Roman" w:cs="Times New Roman"/>
          <w:sz w:val="24"/>
          <w:szCs w:val="24"/>
        </w:rPr>
        <w:t>difficult-to-manage pain should be conducted. A piece of advice to society on handling and helping such people until they die their natural life should be embraced instead of physician-assisted suicide.</w:t>
      </w:r>
    </w:p>
    <w:p w14:paraId="66F1EAD8" w14:textId="6D694E6D" w:rsidR="00162B8D" w:rsidRDefault="005279F5" w:rsidP="00162B8D">
      <w:pPr>
        <w:spacing w:line="480" w:lineRule="auto"/>
        <w:rPr>
          <w:rFonts w:ascii="Times New Roman" w:hAnsi="Times New Roman" w:cs="Times New Roman"/>
          <w:sz w:val="24"/>
          <w:szCs w:val="24"/>
        </w:rPr>
      </w:pPr>
      <w:r>
        <w:rPr>
          <w:rFonts w:ascii="Times New Roman" w:hAnsi="Times New Roman" w:cs="Times New Roman"/>
          <w:sz w:val="24"/>
          <w:szCs w:val="24"/>
        </w:rPr>
        <w:t>In conclusion, we should consider that legalizing physician-assisted suicide would yield bad results just as killing would. It would undervalue the pr</w:t>
      </w:r>
      <w:r>
        <w:rPr>
          <w:rFonts w:ascii="Times New Roman" w:hAnsi="Times New Roman" w:cs="Times New Roman"/>
          <w:sz w:val="24"/>
          <w:szCs w:val="24"/>
        </w:rPr>
        <w:t>inciples of palliative care, medical ethics,</w:t>
      </w:r>
      <w:r w:rsidR="00A26652">
        <w:rPr>
          <w:rFonts w:ascii="Times New Roman" w:hAnsi="Times New Roman" w:cs="Times New Roman"/>
          <w:sz w:val="24"/>
          <w:szCs w:val="24"/>
        </w:rPr>
        <w:t xml:space="preserve"> </w:t>
      </w:r>
      <w:r>
        <w:rPr>
          <w:rFonts w:ascii="Times New Roman" w:hAnsi="Times New Roman" w:cs="Times New Roman"/>
          <w:sz w:val="24"/>
          <w:szCs w:val="24"/>
        </w:rPr>
        <w:t xml:space="preserve">law and justice and threaten the lives of those suffering terminal illness as well. </w:t>
      </w:r>
      <w:r w:rsidR="00A26652">
        <w:rPr>
          <w:rFonts w:ascii="Times New Roman" w:hAnsi="Times New Roman" w:cs="Times New Roman"/>
          <w:sz w:val="24"/>
          <w:szCs w:val="24"/>
        </w:rPr>
        <w:t>We appreciate the researchers for discovering physician-assisted suicide, but it would be better if they research better ways to deal with the pain rather than recommending death.</w:t>
      </w:r>
    </w:p>
    <w:p w14:paraId="7BF2A222" w14:textId="66C68069" w:rsidR="001331F5" w:rsidRPr="005279F5" w:rsidRDefault="001331F5" w:rsidP="00162B8D">
      <w:pPr>
        <w:spacing w:line="480" w:lineRule="auto"/>
        <w:rPr>
          <w:rFonts w:ascii="Times New Roman" w:hAnsi="Times New Roman" w:cs="Times New Roman"/>
          <w:b/>
          <w:bCs/>
          <w:sz w:val="24"/>
          <w:szCs w:val="24"/>
        </w:rPr>
      </w:pPr>
      <w:r w:rsidRPr="005279F5">
        <w:rPr>
          <w:rFonts w:ascii="Times New Roman" w:hAnsi="Times New Roman" w:cs="Times New Roman"/>
          <w:b/>
          <w:bCs/>
          <w:sz w:val="24"/>
          <w:szCs w:val="24"/>
        </w:rPr>
        <w:t xml:space="preserve">References </w:t>
      </w:r>
    </w:p>
    <w:p w14:paraId="25C083EA" w14:textId="77777777" w:rsidR="005279F5" w:rsidRDefault="005279F5" w:rsidP="00162B8D">
      <w:pPr>
        <w:spacing w:line="480" w:lineRule="auto"/>
        <w:rPr>
          <w:rFonts w:ascii="Times New Roman" w:hAnsi="Times New Roman" w:cs="Times New Roman"/>
          <w:sz w:val="24"/>
          <w:szCs w:val="24"/>
        </w:rPr>
      </w:pPr>
      <w:proofErr w:type="spellStart"/>
      <w:r w:rsidRPr="001331F5">
        <w:rPr>
          <w:rFonts w:ascii="Times New Roman" w:hAnsi="Times New Roman" w:cs="Times New Roman"/>
          <w:sz w:val="24"/>
          <w:szCs w:val="24"/>
        </w:rPr>
        <w:t>Oddie</w:t>
      </w:r>
      <w:proofErr w:type="spellEnd"/>
      <w:r w:rsidRPr="001331F5">
        <w:rPr>
          <w:rFonts w:ascii="Times New Roman" w:hAnsi="Times New Roman" w:cs="Times New Roman"/>
          <w:sz w:val="24"/>
          <w:szCs w:val="24"/>
        </w:rPr>
        <w:t>, Graham, “Killing and Letting-Die: Bare Differences and Clear Differences,” Philosophical Studies 88 (1997), pp. 267-287</w:t>
      </w:r>
      <w:r>
        <w:rPr>
          <w:rFonts w:ascii="Times New Roman" w:hAnsi="Times New Roman" w:cs="Times New Roman"/>
          <w:sz w:val="24"/>
          <w:szCs w:val="24"/>
        </w:rPr>
        <w:t>.</w:t>
      </w:r>
    </w:p>
    <w:p w14:paraId="659167D8" w14:textId="77777777" w:rsidR="005279F5" w:rsidRDefault="005279F5" w:rsidP="00162B8D">
      <w:pPr>
        <w:spacing w:line="480" w:lineRule="auto"/>
        <w:rPr>
          <w:rFonts w:ascii="Times New Roman" w:hAnsi="Times New Roman" w:cs="Times New Roman"/>
          <w:sz w:val="24"/>
          <w:szCs w:val="24"/>
        </w:rPr>
      </w:pPr>
      <w:r w:rsidRPr="001331F5">
        <w:rPr>
          <w:rFonts w:ascii="Times New Roman" w:hAnsi="Times New Roman" w:cs="Times New Roman"/>
          <w:sz w:val="24"/>
          <w:szCs w:val="24"/>
        </w:rPr>
        <w:t>Steinbock, Bonnie, and Alastair Norcross, eds., Killing and Letting Die (New York: Fordham University Press, 1994). An indispensable anthology of the good articles on this subject.</w:t>
      </w:r>
      <w:r>
        <w:rPr>
          <w:rFonts w:ascii="Times New Roman" w:hAnsi="Times New Roman" w:cs="Times New Roman"/>
          <w:sz w:val="24"/>
          <w:szCs w:val="24"/>
        </w:rPr>
        <w:t xml:space="preserve"> </w:t>
      </w:r>
    </w:p>
    <w:p w14:paraId="1649C062" w14:textId="77777777" w:rsidR="005279F5" w:rsidRPr="001331F5" w:rsidRDefault="005279F5" w:rsidP="00162B8D">
      <w:pPr>
        <w:spacing w:line="480" w:lineRule="auto"/>
        <w:rPr>
          <w:rFonts w:ascii="Times New Roman" w:hAnsi="Times New Roman" w:cs="Times New Roman"/>
          <w:sz w:val="24"/>
          <w:szCs w:val="24"/>
        </w:rPr>
      </w:pPr>
      <w:r w:rsidRPr="001331F5">
        <w:rPr>
          <w:rFonts w:ascii="Times New Roman" w:hAnsi="Times New Roman" w:cs="Times New Roman"/>
          <w:sz w:val="24"/>
          <w:szCs w:val="24"/>
        </w:rPr>
        <w:t xml:space="preserve">Trammell, Richard, “Saving Life and Taking Life,” Journal of Philosophy 72 (1975), pp. 131-137. </w:t>
      </w:r>
      <w:proofErr w:type="spellStart"/>
      <w:r w:rsidRPr="001331F5">
        <w:rPr>
          <w:rFonts w:ascii="Times New Roman" w:hAnsi="Times New Roman" w:cs="Times New Roman"/>
          <w:sz w:val="24"/>
          <w:szCs w:val="24"/>
        </w:rPr>
        <w:t>Dischargeability</w:t>
      </w:r>
      <w:proofErr w:type="spellEnd"/>
      <w:r w:rsidRPr="001331F5">
        <w:rPr>
          <w:rFonts w:ascii="Times New Roman" w:hAnsi="Times New Roman" w:cs="Times New Roman"/>
          <w:sz w:val="24"/>
          <w:szCs w:val="24"/>
        </w:rPr>
        <w:t>, optionality, and other arguments defending the moral importance of the distinction.</w:t>
      </w:r>
      <w:r>
        <w:rPr>
          <w:rFonts w:ascii="Times New Roman" w:hAnsi="Times New Roman" w:cs="Times New Roman"/>
          <w:sz w:val="24"/>
          <w:szCs w:val="24"/>
        </w:rPr>
        <w:t xml:space="preserve"> </w:t>
      </w:r>
    </w:p>
    <w:p w14:paraId="557D88D8" w14:textId="77777777" w:rsidR="001331F5" w:rsidRDefault="001331F5" w:rsidP="002D3EC0">
      <w:pPr>
        <w:spacing w:line="480" w:lineRule="auto"/>
        <w:rPr>
          <w:rFonts w:ascii="Times New Roman" w:hAnsi="Times New Roman" w:cs="Times New Roman"/>
          <w:sz w:val="24"/>
          <w:szCs w:val="24"/>
        </w:rPr>
      </w:pPr>
    </w:p>
    <w:p w14:paraId="46A90CD7" w14:textId="71EED57C" w:rsidR="008D2CCF" w:rsidRPr="005279F5" w:rsidRDefault="005279F5" w:rsidP="002D3EC0">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Question 2: </w:t>
      </w:r>
      <w:r w:rsidRPr="005279F5">
        <w:rPr>
          <w:rFonts w:ascii="Times New Roman" w:hAnsi="Times New Roman" w:cs="Times New Roman"/>
          <w:b/>
          <w:bCs/>
          <w:sz w:val="24"/>
          <w:szCs w:val="24"/>
        </w:rPr>
        <w:t>John Rawls Theory of Justice</w:t>
      </w:r>
    </w:p>
    <w:p w14:paraId="06A21887" w14:textId="2C2AF79D" w:rsidR="00B1316F"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According to philosopher John Rawls,</w:t>
      </w:r>
      <w:r w:rsidR="00882B19">
        <w:rPr>
          <w:rFonts w:ascii="Times New Roman" w:hAnsi="Times New Roman" w:cs="Times New Roman"/>
          <w:sz w:val="24"/>
          <w:szCs w:val="24"/>
        </w:rPr>
        <w:t xml:space="preserve"> </w:t>
      </w:r>
      <w:r>
        <w:rPr>
          <w:rFonts w:ascii="Times New Roman" w:hAnsi="Times New Roman" w:cs="Times New Roman"/>
          <w:sz w:val="24"/>
          <w:szCs w:val="24"/>
        </w:rPr>
        <w:t xml:space="preserve">the primary concern </w:t>
      </w:r>
      <w:r w:rsidR="00882B19">
        <w:rPr>
          <w:rFonts w:ascii="Times New Roman" w:hAnsi="Times New Roman" w:cs="Times New Roman"/>
          <w:sz w:val="24"/>
          <w:szCs w:val="24"/>
        </w:rPr>
        <w:t xml:space="preserve">was </w:t>
      </w:r>
      <w:r>
        <w:rPr>
          <w:rFonts w:ascii="Times New Roman" w:hAnsi="Times New Roman" w:cs="Times New Roman"/>
          <w:sz w:val="24"/>
          <w:szCs w:val="24"/>
        </w:rPr>
        <w:t>about resources getting equally distributed to all citizens.</w:t>
      </w:r>
      <w:r w:rsidR="00882B19">
        <w:rPr>
          <w:rFonts w:ascii="Times New Roman" w:hAnsi="Times New Roman" w:cs="Times New Roman"/>
          <w:sz w:val="24"/>
          <w:szCs w:val="24"/>
        </w:rPr>
        <w:t xml:space="preserve"> D</w:t>
      </w:r>
      <w:r>
        <w:rPr>
          <w:rFonts w:ascii="Times New Roman" w:hAnsi="Times New Roman" w:cs="Times New Roman"/>
          <w:sz w:val="24"/>
          <w:szCs w:val="24"/>
        </w:rPr>
        <w:t xml:space="preserve">uring the 1960s and 1970s, debates in the West were all about maximizing wealth for </w:t>
      </w:r>
      <w:r w:rsidR="00882B19">
        <w:rPr>
          <w:rFonts w:ascii="Times New Roman" w:hAnsi="Times New Roman" w:cs="Times New Roman"/>
          <w:sz w:val="24"/>
          <w:szCs w:val="24"/>
        </w:rPr>
        <w:t>everybody</w:t>
      </w:r>
      <w:r>
        <w:rPr>
          <w:rFonts w:ascii="Times New Roman" w:hAnsi="Times New Roman" w:cs="Times New Roman"/>
          <w:sz w:val="24"/>
          <w:szCs w:val="24"/>
        </w:rPr>
        <w:t>. However, John Rawls suggested against the utilitarian goal of maximizing we</w:t>
      </w:r>
      <w:r>
        <w:rPr>
          <w:rFonts w:ascii="Times New Roman" w:hAnsi="Times New Roman" w:cs="Times New Roman"/>
          <w:sz w:val="24"/>
          <w:szCs w:val="24"/>
        </w:rPr>
        <w:t>alth and sought justice to be the criteria through which distribution of goods and services would be conducted among the population. For Rawl, justice was a concept of fairness, and justice relied on the government, society, and individuals to reconsider t</w:t>
      </w:r>
      <w:r>
        <w:rPr>
          <w:rFonts w:ascii="Times New Roman" w:hAnsi="Times New Roman" w:cs="Times New Roman"/>
          <w:sz w:val="24"/>
          <w:szCs w:val="24"/>
        </w:rPr>
        <w:t>he most disadvantaged during the allocation of resources.</w:t>
      </w:r>
    </w:p>
    <w:p w14:paraId="6E92767C" w14:textId="7B1C26B3" w:rsidR="00882B19"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Extracting from previous philosophers like Kante and Locke traditions’ </w:t>
      </w:r>
      <w:r w:rsidR="002C34B3">
        <w:rPr>
          <w:rFonts w:ascii="Times New Roman" w:hAnsi="Times New Roman" w:cs="Times New Roman"/>
          <w:sz w:val="24"/>
          <w:szCs w:val="24"/>
        </w:rPr>
        <w:t xml:space="preserve">he introduced the contract theory approach, which majored on principles that were administrated to social institutions rather than the structure. In this contract theory, John Rawls influences society to be morally relevant to the nature by the principle of justice that rules the societal social arrangements. </w:t>
      </w:r>
      <w:r w:rsidR="008A00D3">
        <w:rPr>
          <w:rFonts w:ascii="Times New Roman" w:hAnsi="Times New Roman" w:cs="Times New Roman"/>
          <w:sz w:val="24"/>
          <w:szCs w:val="24"/>
        </w:rPr>
        <w:t xml:space="preserve">The concept of what primary goods </w:t>
      </w:r>
      <w:r w:rsidR="00B64AB5">
        <w:rPr>
          <w:rFonts w:ascii="Times New Roman" w:hAnsi="Times New Roman" w:cs="Times New Roman"/>
          <w:sz w:val="24"/>
          <w:szCs w:val="24"/>
        </w:rPr>
        <w:t xml:space="preserve">include rights and liberties, income and wealth, powers and opportunities and self-respect </w:t>
      </w:r>
      <w:r w:rsidR="008A00D3">
        <w:rPr>
          <w:rFonts w:ascii="Times New Roman" w:hAnsi="Times New Roman" w:cs="Times New Roman"/>
          <w:sz w:val="24"/>
          <w:szCs w:val="24"/>
        </w:rPr>
        <w:t xml:space="preserve">are, and their significance to the </w:t>
      </w:r>
      <w:r w:rsidR="00B64AB5">
        <w:rPr>
          <w:rFonts w:ascii="Times New Roman" w:hAnsi="Times New Roman" w:cs="Times New Roman"/>
          <w:sz w:val="24"/>
          <w:szCs w:val="24"/>
        </w:rPr>
        <w:t>society makes</w:t>
      </w:r>
      <w:r w:rsidR="008A00D3">
        <w:rPr>
          <w:rFonts w:ascii="Times New Roman" w:hAnsi="Times New Roman" w:cs="Times New Roman"/>
          <w:sz w:val="24"/>
          <w:szCs w:val="24"/>
        </w:rPr>
        <w:t xml:space="preserve"> </w:t>
      </w:r>
      <w:r w:rsidR="00B64AB5">
        <w:rPr>
          <w:rFonts w:ascii="Times New Roman" w:hAnsi="Times New Roman" w:cs="Times New Roman"/>
          <w:sz w:val="24"/>
          <w:szCs w:val="24"/>
        </w:rPr>
        <w:t>comparison easier and precise between utilitarian and Rawls theory of justice.</w:t>
      </w:r>
    </w:p>
    <w:p w14:paraId="7019EFB9" w14:textId="5A82424F" w:rsidR="0018512A"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John Rawls did not defend the issue of the right to health care systems in </w:t>
      </w:r>
      <w:r>
        <w:rPr>
          <w:rFonts w:ascii="Times New Roman" w:hAnsi="Times New Roman" w:cs="Times New Roman"/>
          <w:sz w:val="24"/>
          <w:szCs w:val="24"/>
        </w:rPr>
        <w:t>his theory</w:t>
      </w:r>
      <w:r w:rsidR="001A3CD1">
        <w:rPr>
          <w:rFonts w:ascii="Times New Roman" w:hAnsi="Times New Roman" w:cs="Times New Roman"/>
          <w:sz w:val="24"/>
          <w:szCs w:val="24"/>
        </w:rPr>
        <w:t xml:space="preserve">. </w:t>
      </w:r>
      <w:r w:rsidR="00B64AB5">
        <w:rPr>
          <w:rFonts w:ascii="Times New Roman" w:hAnsi="Times New Roman" w:cs="Times New Roman"/>
          <w:sz w:val="24"/>
          <w:szCs w:val="24"/>
        </w:rPr>
        <w:t>However,</w:t>
      </w:r>
      <w:r w:rsidR="001A3CD1">
        <w:rPr>
          <w:rFonts w:ascii="Times New Roman" w:hAnsi="Times New Roman" w:cs="Times New Roman"/>
          <w:sz w:val="24"/>
          <w:szCs w:val="24"/>
        </w:rPr>
        <w:t xml:space="preserve"> his theory of justice suggests that the principle of fairness is strongminded by people in the hypothetical initial position. He explains how the institutions of society </w:t>
      </w:r>
      <w:r w:rsidR="00B64AB5">
        <w:rPr>
          <w:rFonts w:ascii="Times New Roman" w:hAnsi="Times New Roman" w:cs="Times New Roman"/>
          <w:sz w:val="24"/>
          <w:szCs w:val="24"/>
        </w:rPr>
        <w:t>should structure</w:t>
      </w:r>
      <w:r w:rsidR="001A3CD1">
        <w:rPr>
          <w:rFonts w:ascii="Times New Roman" w:hAnsi="Times New Roman" w:cs="Times New Roman"/>
          <w:sz w:val="24"/>
          <w:szCs w:val="24"/>
        </w:rPr>
        <w:t xml:space="preserve"> together with the principles to result in fairness in society's social justice. </w:t>
      </w:r>
      <w:r w:rsidR="00195D55">
        <w:rPr>
          <w:rFonts w:ascii="Times New Roman" w:hAnsi="Times New Roman" w:cs="Times New Roman"/>
          <w:sz w:val="24"/>
          <w:szCs w:val="24"/>
        </w:rPr>
        <w:t>Efforts have been made in enlarging his theory to cover the rights to health in the dissertation of Rawls theory of justice.</w:t>
      </w:r>
    </w:p>
    <w:p w14:paraId="3AC0E98A" w14:textId="4809137E" w:rsidR="00BF7AA1"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Rawls left out the </w:t>
      </w:r>
      <w:r w:rsidR="00B64AB5">
        <w:rPr>
          <w:rFonts w:ascii="Times New Roman" w:hAnsi="Times New Roman" w:cs="Times New Roman"/>
          <w:sz w:val="24"/>
          <w:szCs w:val="24"/>
        </w:rPr>
        <w:t>contemplations in</w:t>
      </w:r>
      <w:r>
        <w:rPr>
          <w:rFonts w:ascii="Times New Roman" w:hAnsi="Times New Roman" w:cs="Times New Roman"/>
          <w:sz w:val="24"/>
          <w:szCs w:val="24"/>
        </w:rPr>
        <w:t xml:space="preserve"> articulations about justice and </w:t>
      </w:r>
      <w:r w:rsidR="00B64AB5">
        <w:rPr>
          <w:rFonts w:ascii="Times New Roman" w:hAnsi="Times New Roman" w:cs="Times New Roman"/>
          <w:sz w:val="24"/>
          <w:szCs w:val="24"/>
        </w:rPr>
        <w:t>fairness in</w:t>
      </w:r>
      <w:r w:rsidR="008A00D3">
        <w:rPr>
          <w:rFonts w:ascii="Times New Roman" w:hAnsi="Times New Roman" w:cs="Times New Roman"/>
          <w:sz w:val="24"/>
          <w:szCs w:val="24"/>
        </w:rPr>
        <w:t xml:space="preserve"> health</w:t>
      </w:r>
      <w:r>
        <w:rPr>
          <w:rFonts w:ascii="Times New Roman" w:hAnsi="Times New Roman" w:cs="Times New Roman"/>
          <w:sz w:val="24"/>
          <w:szCs w:val="24"/>
        </w:rPr>
        <w:t xml:space="preserve">. Still, </w:t>
      </w:r>
      <w:r w:rsidR="008A00D3">
        <w:rPr>
          <w:rFonts w:ascii="Times New Roman" w:hAnsi="Times New Roman" w:cs="Times New Roman"/>
          <w:sz w:val="24"/>
          <w:szCs w:val="24"/>
        </w:rPr>
        <w:t xml:space="preserve">Sen </w:t>
      </w:r>
      <w:r>
        <w:rPr>
          <w:rFonts w:ascii="Times New Roman" w:hAnsi="Times New Roman" w:cs="Times New Roman"/>
          <w:sz w:val="24"/>
          <w:szCs w:val="24"/>
        </w:rPr>
        <w:t>and Nussbaum showed the essentiality of accounting for his theory of justice and fairness in order to acquire equality in health care sectors in society.</w:t>
      </w:r>
      <w:r w:rsidR="00F12FAA">
        <w:rPr>
          <w:rFonts w:ascii="Times New Roman" w:hAnsi="Times New Roman" w:cs="Times New Roman"/>
          <w:sz w:val="24"/>
          <w:szCs w:val="24"/>
        </w:rPr>
        <w:t xml:space="preserve"> Green, in his work, argues that as </w:t>
      </w:r>
      <w:r w:rsidR="00F12FAA">
        <w:rPr>
          <w:rFonts w:ascii="Times New Roman" w:hAnsi="Times New Roman" w:cs="Times New Roman"/>
          <w:sz w:val="24"/>
          <w:szCs w:val="24"/>
        </w:rPr>
        <w:lastRenderedPageBreak/>
        <w:t>compared to wealth and income, health care would be given the first prioritized good to the society. Through this, parties would choose to distribute the scheme on the basis of medical needs other than allocating health care resources in relation to the individual's income.</w:t>
      </w:r>
    </w:p>
    <w:p w14:paraId="0FB88A45" w14:textId="4483FF4C" w:rsidR="007740F8"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central question about Rawlsian justice for health care distribution and </w:t>
      </w:r>
      <w:r w:rsidR="00B64AB5">
        <w:rPr>
          <w:rFonts w:ascii="Times New Roman" w:hAnsi="Times New Roman" w:cs="Times New Roman"/>
          <w:sz w:val="24"/>
          <w:szCs w:val="24"/>
        </w:rPr>
        <w:t>contractor’s decision</w:t>
      </w:r>
      <w:r>
        <w:rPr>
          <w:rFonts w:ascii="Times New Roman" w:hAnsi="Times New Roman" w:cs="Times New Roman"/>
          <w:sz w:val="24"/>
          <w:szCs w:val="24"/>
        </w:rPr>
        <w:t xml:space="preserve"> about health care is argued by Green. Contractors would take care rather than neglect the subject of the extensiveness of health services and create upper an</w:t>
      </w:r>
      <w:r>
        <w:rPr>
          <w:rFonts w:ascii="Times New Roman" w:hAnsi="Times New Roman" w:cs="Times New Roman"/>
          <w:sz w:val="24"/>
          <w:szCs w:val="24"/>
        </w:rPr>
        <w:t>d lower constraints of suitable health services. Provision of enough health care to the society, both preventive and healing services, would be the goal of every party as a minimum.</w:t>
      </w:r>
    </w:p>
    <w:p w14:paraId="764682F0" w14:textId="77777777" w:rsidR="001331F5" w:rsidRDefault="005279F5" w:rsidP="002D3EC0">
      <w:pPr>
        <w:spacing w:line="480" w:lineRule="auto"/>
        <w:rPr>
          <w:rFonts w:ascii="Times New Roman" w:hAnsi="Times New Roman" w:cs="Times New Roman"/>
          <w:sz w:val="24"/>
          <w:szCs w:val="24"/>
        </w:rPr>
      </w:pPr>
      <w:r>
        <w:rPr>
          <w:rFonts w:ascii="Times New Roman" w:hAnsi="Times New Roman" w:cs="Times New Roman"/>
          <w:sz w:val="24"/>
          <w:szCs w:val="24"/>
        </w:rPr>
        <w:t>An institution is considered fair when basically all rules are made to th</w:t>
      </w:r>
      <w:r>
        <w:rPr>
          <w:rFonts w:ascii="Times New Roman" w:hAnsi="Times New Roman" w:cs="Times New Roman"/>
          <w:sz w:val="24"/>
          <w:szCs w:val="24"/>
        </w:rPr>
        <w:t xml:space="preserve">e advantage of all citizens within the institution. </w:t>
      </w:r>
      <w:r w:rsidR="00B64AB5">
        <w:rPr>
          <w:rFonts w:ascii="Times New Roman" w:hAnsi="Times New Roman" w:cs="Times New Roman"/>
          <w:sz w:val="24"/>
          <w:szCs w:val="24"/>
        </w:rPr>
        <w:t>On the other hand, the utilitarian</w:t>
      </w:r>
      <w:r w:rsidR="0018512A">
        <w:rPr>
          <w:rFonts w:ascii="Times New Roman" w:hAnsi="Times New Roman" w:cs="Times New Roman"/>
          <w:sz w:val="24"/>
          <w:szCs w:val="24"/>
        </w:rPr>
        <w:t xml:space="preserve"> theory argues institutions, both social and </w:t>
      </w:r>
      <w:r w:rsidR="00B64AB5">
        <w:rPr>
          <w:rFonts w:ascii="Times New Roman" w:hAnsi="Times New Roman" w:cs="Times New Roman"/>
          <w:sz w:val="24"/>
          <w:szCs w:val="24"/>
        </w:rPr>
        <w:t>economic</w:t>
      </w:r>
      <w:r w:rsidR="0018512A">
        <w:rPr>
          <w:rFonts w:ascii="Times New Roman" w:hAnsi="Times New Roman" w:cs="Times New Roman"/>
          <w:sz w:val="24"/>
          <w:szCs w:val="24"/>
        </w:rPr>
        <w:t xml:space="preserve">, are considered legitimate if their goal is the maximization of </w:t>
      </w:r>
      <w:r w:rsidR="00B64AB5">
        <w:rPr>
          <w:rFonts w:ascii="Times New Roman" w:hAnsi="Times New Roman" w:cs="Times New Roman"/>
          <w:sz w:val="24"/>
          <w:szCs w:val="24"/>
        </w:rPr>
        <w:t>satisfaction</w:t>
      </w:r>
      <w:r w:rsidR="0018512A">
        <w:rPr>
          <w:rFonts w:ascii="Times New Roman" w:hAnsi="Times New Roman" w:cs="Times New Roman"/>
          <w:sz w:val="24"/>
          <w:szCs w:val="24"/>
        </w:rPr>
        <w:t xml:space="preserve"> of the society. However, with Rawls, that position can only be achieved perfectly by preceding some members of the society to few others in a technique that general utilization would increase, whereas that of others in the society would decrease.</w:t>
      </w:r>
    </w:p>
    <w:p w14:paraId="2FF8BF45" w14:textId="77777777" w:rsidR="001331F5" w:rsidRPr="005279F5" w:rsidRDefault="001331F5" w:rsidP="002D3EC0">
      <w:pPr>
        <w:spacing w:line="480" w:lineRule="auto"/>
        <w:rPr>
          <w:rFonts w:ascii="Times New Roman" w:hAnsi="Times New Roman" w:cs="Times New Roman"/>
          <w:b/>
          <w:bCs/>
          <w:sz w:val="24"/>
          <w:szCs w:val="24"/>
        </w:rPr>
      </w:pPr>
      <w:r w:rsidRPr="005279F5">
        <w:rPr>
          <w:rFonts w:ascii="Times New Roman" w:hAnsi="Times New Roman" w:cs="Times New Roman"/>
          <w:b/>
          <w:bCs/>
          <w:sz w:val="24"/>
          <w:szCs w:val="24"/>
        </w:rPr>
        <w:t xml:space="preserve">References </w:t>
      </w:r>
    </w:p>
    <w:p w14:paraId="2B8F14B2" w14:textId="77777777" w:rsidR="005279F5" w:rsidRPr="005279F5" w:rsidRDefault="005279F5" w:rsidP="002D3EC0">
      <w:pPr>
        <w:spacing w:line="480" w:lineRule="auto"/>
        <w:rPr>
          <w:rFonts w:ascii="Times New Roman" w:hAnsi="Times New Roman" w:cs="Times New Roman"/>
          <w:color w:val="000000" w:themeColor="text1"/>
          <w:sz w:val="24"/>
          <w:szCs w:val="24"/>
        </w:rPr>
      </w:pPr>
      <w:r w:rsidRPr="005279F5">
        <w:rPr>
          <w:rFonts w:ascii="Times New Roman" w:hAnsi="Times New Roman" w:cs="Times New Roman"/>
          <w:color w:val="000000" w:themeColor="text1"/>
          <w:sz w:val="24"/>
          <w:szCs w:val="24"/>
          <w:shd w:val="clear" w:color="auto" w:fill="FFFFFF"/>
        </w:rPr>
        <w:t>Fishman, </w:t>
      </w:r>
      <w:proofErr w:type="spellStart"/>
      <w:r w:rsidRPr="005279F5">
        <w:rPr>
          <w:rFonts w:ascii="Times New Roman" w:hAnsi="Times New Roman" w:cs="Times New Roman"/>
          <w:sz w:val="24"/>
          <w:szCs w:val="24"/>
        </w:rPr>
        <w:fldChar w:fldCharType="begin"/>
      </w:r>
      <w:r w:rsidRPr="005279F5">
        <w:rPr>
          <w:rFonts w:ascii="Times New Roman" w:hAnsi="Times New Roman" w:cs="Times New Roman"/>
          <w:sz w:val="24"/>
          <w:szCs w:val="24"/>
        </w:rPr>
        <w:instrText xml:space="preserve"> HYPERLINK "https://scholar.google.com/citations?user=PCLlETsAAAAJ&amp;hl=en&amp;oi=sra" </w:instrText>
      </w:r>
      <w:r w:rsidRPr="005279F5">
        <w:rPr>
          <w:rFonts w:ascii="Times New Roman" w:hAnsi="Times New Roman" w:cs="Times New Roman"/>
          <w:sz w:val="24"/>
          <w:szCs w:val="24"/>
        </w:rPr>
        <w:fldChar w:fldCharType="separate"/>
      </w:r>
      <w:r w:rsidRPr="005279F5">
        <w:rPr>
          <w:rStyle w:val="Hyperlink"/>
          <w:rFonts w:ascii="Times New Roman" w:hAnsi="Times New Roman" w:cs="Times New Roman"/>
          <w:color w:val="000000" w:themeColor="text1"/>
          <w:sz w:val="24"/>
          <w:szCs w:val="24"/>
          <w:shd w:val="clear" w:color="auto" w:fill="FFFFFF"/>
        </w:rPr>
        <w:t>DMackay</w:t>
      </w:r>
      <w:proofErr w:type="spellEnd"/>
      <w:r w:rsidRPr="005279F5">
        <w:rPr>
          <w:rStyle w:val="Hyperlink"/>
          <w:rFonts w:ascii="Times New Roman" w:hAnsi="Times New Roman" w:cs="Times New Roman"/>
          <w:color w:val="000000" w:themeColor="text1"/>
          <w:sz w:val="24"/>
          <w:szCs w:val="24"/>
          <w:shd w:val="clear" w:color="auto" w:fill="FFFFFF"/>
        </w:rPr>
        <w:fldChar w:fldCharType="end"/>
      </w:r>
      <w:r w:rsidRPr="005279F5">
        <w:rPr>
          <w:rFonts w:ascii="Times New Roman" w:hAnsi="Times New Roman" w:cs="Times New Roman"/>
          <w:color w:val="000000" w:themeColor="text1"/>
          <w:sz w:val="24"/>
          <w:szCs w:val="24"/>
          <w:shd w:val="clear" w:color="auto" w:fill="FFFFFF"/>
        </w:rPr>
        <w:t>. Journal of Applied Philosophy, 2019 - Wiley Online Library</w:t>
      </w:r>
    </w:p>
    <w:p w14:paraId="2B19C050" w14:textId="77777777" w:rsidR="005279F5" w:rsidRPr="005279F5" w:rsidRDefault="005279F5" w:rsidP="002D3EC0">
      <w:pPr>
        <w:spacing w:line="480" w:lineRule="auto"/>
        <w:rPr>
          <w:rFonts w:ascii="Times New Roman" w:hAnsi="Times New Roman" w:cs="Times New Roman"/>
          <w:color w:val="000000" w:themeColor="text1"/>
          <w:sz w:val="24"/>
          <w:szCs w:val="24"/>
          <w:shd w:val="clear" w:color="auto" w:fill="FFFFFF"/>
        </w:rPr>
      </w:pPr>
      <w:r w:rsidRPr="005279F5">
        <w:rPr>
          <w:rFonts w:ascii="Times New Roman" w:hAnsi="Times New Roman" w:cs="Times New Roman"/>
          <w:color w:val="000000" w:themeColor="text1"/>
          <w:sz w:val="24"/>
          <w:szCs w:val="24"/>
          <w:shd w:val="clear" w:color="auto" w:fill="FFFFFF"/>
        </w:rPr>
        <w:t>Hauchecorne. M. The Sociological Review, 2020 - journals.sagepub.com</w:t>
      </w:r>
    </w:p>
    <w:p w14:paraId="15F39A20" w14:textId="77777777" w:rsidR="005279F5" w:rsidRPr="005279F5" w:rsidRDefault="005279F5" w:rsidP="002D3EC0">
      <w:pPr>
        <w:spacing w:line="480" w:lineRule="auto"/>
        <w:rPr>
          <w:rFonts w:ascii="Times New Roman" w:hAnsi="Times New Roman" w:cs="Times New Roman"/>
          <w:sz w:val="24"/>
          <w:szCs w:val="24"/>
        </w:rPr>
      </w:pPr>
      <w:r w:rsidRPr="005279F5">
        <w:rPr>
          <w:rFonts w:ascii="Times New Roman" w:hAnsi="Times New Roman" w:cs="Times New Roman"/>
          <w:color w:val="000000" w:themeColor="text1"/>
          <w:sz w:val="24"/>
          <w:szCs w:val="24"/>
          <w:shd w:val="clear" w:color="auto" w:fill="FFFFFF"/>
        </w:rPr>
        <w:t>Joseph. R. (2020) Journal of Human Rights and Social Work, 2020 – Springer</w:t>
      </w:r>
    </w:p>
    <w:sectPr w:rsidR="005279F5" w:rsidRPr="005279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C0"/>
    <w:rsid w:val="001331F5"/>
    <w:rsid w:val="00162B8D"/>
    <w:rsid w:val="0018512A"/>
    <w:rsid w:val="00195D55"/>
    <w:rsid w:val="001A3CD1"/>
    <w:rsid w:val="002A1ACE"/>
    <w:rsid w:val="002C34B3"/>
    <w:rsid w:val="002D3EC0"/>
    <w:rsid w:val="005279F5"/>
    <w:rsid w:val="0065484D"/>
    <w:rsid w:val="00760D7C"/>
    <w:rsid w:val="007740F8"/>
    <w:rsid w:val="00882B19"/>
    <w:rsid w:val="008A00D3"/>
    <w:rsid w:val="008D2CCF"/>
    <w:rsid w:val="00A26652"/>
    <w:rsid w:val="00B1316F"/>
    <w:rsid w:val="00B64AB5"/>
    <w:rsid w:val="00B87BCA"/>
    <w:rsid w:val="00BF7AA1"/>
    <w:rsid w:val="00C15383"/>
    <w:rsid w:val="00D046C5"/>
    <w:rsid w:val="00ED2642"/>
    <w:rsid w:val="00F00BF2"/>
    <w:rsid w:val="00F05A24"/>
    <w:rsid w:val="00F12FAA"/>
    <w:rsid w:val="00F6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FC8D0"/>
  <w15:chartTrackingRefBased/>
  <w15:docId w15:val="{2B4EFBB3-8397-41D0-936F-9B373CE1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2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2021-08-08T18:38:00Z</dcterms:created>
  <dcterms:modified xsi:type="dcterms:W3CDTF">2021-08-08T18:38:00Z</dcterms:modified>
</cp:coreProperties>
</file>